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exact" w:line="408" w:before="0" w:after="0"/>
        <w:ind w:start="120" w:end="0" w:hanging="0"/>
        <w:jc w:val="center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43930" cy="9228455"/>
            <wp:effectExtent l="0" t="0" r="0" b="0"/>
            <wp:wrapSquare wrapText="largest"/>
            <wp:docPr id="1" name="Изображение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930" cy="9228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ff26d425-8a06-47a0-8cd7-ee8d58370039"/>
      <w:bookmarkStart w:id="1" w:name="block-640332941"/>
      <w:bookmarkStart w:id="2" w:name="ff26d425-8a06-47a0-8cd7-ee8d58370039"/>
      <w:bookmarkStart w:id="3" w:name="block-640332941"/>
      <w:bookmarkEnd w:id="2"/>
      <w:bookmarkEnd w:id="3"/>
    </w:p>
    <w:p>
      <w:pPr>
        <w:sectPr>
          <w:type w:val="nextPage"/>
          <w:pgSz w:w="11906" w:h="16838"/>
          <w:pgMar w:left="1134" w:right="1134" w:gutter="0" w:header="0" w:top="1134" w:footer="0" w:bottom="1134"/>
          <w:pgNumType w:fmt="decimal"/>
          <w:formProt w:val="false"/>
          <w:textDirection w:val="lrTb"/>
          <w:docGrid w:type="default" w:linePitch="312" w:charSpace="0"/>
        </w:sectPr>
      </w:pP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bookmarkStart w:id="4" w:name="ff26d425-8a06-47a0-8cd7-ee8d58370039"/>
      <w:bookmarkStart w:id="5" w:name="block-640332941"/>
      <w:bookmarkStart w:id="6" w:name="6aa128e2-ef08-47b9-a55d-8964df1e2eb4"/>
      <w:bookmarkStart w:id="7" w:name="65b361a0-fd89-4d7c-8efd-3a20bd0afbf2"/>
      <w:bookmarkStart w:id="8" w:name="block-64040702"/>
      <w:bookmarkStart w:id="9" w:name="aa5b1ab4-1ac3-4a92-b585-5aabbfc8fde5"/>
      <w:bookmarkStart w:id="10" w:name="dca884f8-5612-45ab-9b28-a4c1c9ef6694"/>
      <w:bookmarkStart w:id="11" w:name="block-6404070211"/>
      <w:bookmarkStart w:id="12" w:name="block-640407021"/>
      <w:bookmarkStart w:id="13" w:name="6aa128e2-ef08-47b9-a55d-8964df1e2eb41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  <w:bookmarkStart w:id="14" w:name="block-640407071"/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информатике на уровне среднего общего образования даёт представление о целях, общей стратегии обучения, воспитания и развития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Информатика на уровне среднего общего образования отражает: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междисциплинарный характер информатики и информационной деятельности.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содержании учебного предмета «Информатика» выделяются четыре тематических раздела.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интернет-сервисов, информационную безопасность.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 «Теоретические основы информатики»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представлений о роли информатики, информационных и коммуникационных технологий в современном обществе;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основ логического и алгоритмического мышления;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bookmarkStart w:id="15" w:name="6d191c0f-7a0e-48a8-b80d-063d85de251e"/>
      <w:bookmarkEnd w:id="15"/>
      <w:r>
        <w:rPr>
          <w:rFonts w:ascii="Times New Roman" w:hAnsi="Times New Roman"/>
          <w:b w:val="false"/>
          <w:i w:val="false"/>
          <w:color w:val="000000"/>
          <w:sz w:val="28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bookmarkStart w:id="16" w:name="block-64040707"/>
      <w:bookmarkEnd w:id="16"/>
      <w:r>
        <w:rPr>
          <w:rFonts w:ascii="Times New Roman" w:hAnsi="Times New Roman"/>
          <w:b w:val="false"/>
          <w:i w:val="false"/>
          <w:color w:val="000000"/>
          <w:sz w:val="28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  <w:bookmarkStart w:id="17" w:name="block-6404070711"/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ОБУЧЕНИЯ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Цифровая грамотность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Программное обеспечение. Лицензирование программного обеспечения и цифровых ресурсов. Проприетарное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Теоретические основы информатики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Информация, данные и знания. Универсальность дискретного представления информации. Двоичное кодирование. Равномерные и неравномерные коды. Условие Фано.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равновероятности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P-ичной системы счисления в десятичную. Алгоритм перевода конечной P-ичной дроби в десятичную. Алгоритм перевода целого числа из десятичной системы счисления в P-ичную.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Представление целых и вещественных чисел в памяти компьютера.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Кодирование текстов. Кодировка ASCII. Однобайтные кодировки. Стандарт UNICODE. Кодировка UTF-8. Определение информационного объёма текстовых сообщений.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«эквиваленция».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Информационные технологии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Текстовый процессор. Редактирование и форматирование. Проверка орфографии и грамматики. Средства поиска и автозамены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Обработка изображения и звука с использованием интернет-приложений.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Принципы построения и редактирования трёхмерных моделей.</w:t>
      </w:r>
      <w:bookmarkStart w:id="18" w:name="_Toc118725584"/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11 КЛАСС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Цифровая грамотность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Веб-сайт. Веб-страница. Взаимодействие браузера с веб-сервером. Динамические страницы. Разработка интернет-приложений (сайтов). Сетевое хранение данных.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в сети Интернет. Сервисы Интернета. Геоинформационные системы. Геолокационные сервисы реального времени (например, локация мобильных телефонов, определение загруженности автомагистралей), интернет-торговля, бронирование билетов, гостиниц.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Теоретические основы информатики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графов и деревьев при описании объектов и процессов окружающего мира.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Алгоритмы и программирование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Этапы решения задач на компьютере. Язык программирования (Паскаль, Python, Java, C++, C#).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Обработка символьных данных. Встроенные функции языка программирования для обработки символьных строк.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Информационные технологии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Численное решение уравнений с помощью подбора параметра.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Многотабличные базы данных. Типы связей между таблицами. Запросы к многотабличным базам данных.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bookmarkStart w:id="19" w:name="block-640407042"/>
      <w:bookmarkStart w:id="20" w:name="block-64040704"/>
      <w:bookmarkEnd w:id="19"/>
      <w:bookmarkEnd w:id="20"/>
      <w:r>
        <w:rPr>
          <w:rFonts w:ascii="Times New Roman" w:hAnsi="Times New Roman"/>
          <w:b w:val="false"/>
          <w:i w:val="false"/>
          <w:color w:val="000000"/>
          <w:sz w:val="28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  <w:bookmarkStart w:id="21" w:name="block-640407041"/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РЕЗУЛЬТАТЫ ОСВОЕНИЯ ПРОГРАММЫ ПО ИНФОРМАТИКЕ НА УРОВНЕ СРЕДНЕГО ОБЩЕГО ОБРАЗОВАНИЯ (БАЗОВЫЙ УРОВЕНЬ)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1) гражданского воспитания: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2) патриотического воспитания: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3) духовно-нравственного воспитания: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сформированность нравственного сознания, этического поведения;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4) эстетического воспитания: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эстетическое отношение к миру, включая эстетику научного и технического творчества;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5) физического воспитания: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здорового и безопасного образа жизни, ответственного отношения к своему здоровью, в том числе и за счёт соблюдения требований безопасной эксплуатации средств информационных и коммуникационных технологий;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6) трудового воспитания: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и способность к образованию и самообразованию на протяжении всей жизни;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7) экологического воспитания: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8) ценности научного познания: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сформированность: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результате изучения информатики на уровне среднего общего образования у обучающегося будут сформированы метапредметные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1) базовые логические действия: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самостоятельно формулировать и актуализировать проблему, рассматривать её всесторонне;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существенный признак или основания для сравнения, классификации и обобщения;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цели деятельности, задавать параметры и критерии их достижения;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выявлять закономерности и противоречия в рассматриваемых явлениях;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разрабатывать план решения проблемы с учётом анализа имеющихся материальных и нематериальных ресурсов;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координировать и выполнять работу в условиях реального, виртуального и комбинированного взаимодействия;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развивать креативное мышление при решении жизненных проблем.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2) базовые исследовательские действия: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научного типа мышления, владение научной терминологией, ключевыми понятиями и методами;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ставить и формулировать собственные задачи в образовательной деятельности и жизненных ситуациях;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давать оценку новым ситуациям, оценивать приобретённый опыт;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целенаправленный поиск переноса средств и способов действия в профессиональную среду;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переносить знания в познавательную и практическую области жизнедеятельности;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интегрировать знания из разных предметных областей;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3) работа с информацией: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навыками распознавания и защиты информации, информационной безопасности личности.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1) общение: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коммуникации во всех сферах жизни;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различными способами общения и взаимодействия, аргументированно вести диалог;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развёрнуто и логично излагать свою точку зрения.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2) совместная деятельность: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использовать преимущества командной и индивидуальной работы;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цели совместной деятельности, организовывать и координировать действия по её достижению: составлять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 действий, распределять роли с учётом мнений участников, обсуждать результаты совместной работы;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предлагать новые проекты, оценивать идеи с позиции новизны, оригинальности, практической значимости;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1) самоорганизация: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давать оценку новым ситуациям;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расширять рамки учебного предмета на основе личных предпочтений;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делать осознанный выбор, аргументировать его, брать ответственность за решение;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приобретённый опыт;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2) самоконтроль: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риски и своевременно принимать решения по их снижению;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мотивы и аргументы других при анализе результатов деятельности.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3) принятия себя и других: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себя, понимая свои недостатки и достоинства;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мотивы и аргументы других при анализе результатов деятельности;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признавать своё право и право других на ошибку;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развивать способность понимать мир с позиции другого человека.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процессе изучения курса информатики базового уровня </w:t>
      </w:r>
      <w:r>
        <w:rPr>
          <w:rFonts w:ascii="Times New Roman" w:hAnsi="Times New Roman"/>
          <w:b/>
          <w:i/>
          <w:color w:val="000000"/>
          <w:sz w:val="28"/>
        </w:rPr>
        <w:t>в 10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обучающимися будут достигнуты следующие предметные результаты: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характеризовать большие данные, приводить примеры источников их получения и направления использования;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процессе изучения курса информатики базового уровня </w:t>
      </w:r>
      <w:r>
        <w:rPr>
          <w:rFonts w:ascii="Times New Roman" w:hAnsi="Times New Roman"/>
          <w:b/>
          <w:i/>
          <w:color w:val="000000"/>
          <w:sz w:val="28"/>
        </w:rPr>
        <w:t>в 11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обучающимися будут достигнуты следующие предметные результаты: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Python, Java, C++, C#),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ветвленияи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реализовывать на выбранном для изучения языке программирования высокого уровня (Паскаль, Python, Java, C++, C#)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bookmarkStart w:id="22" w:name="block-64040706"/>
      <w:bookmarkEnd w:id="22"/>
      <w:r>
        <w:rPr>
          <w:rFonts w:ascii="Times New Roman" w:hAnsi="Times New Roman"/>
          <w:b w:val="false"/>
          <w:i w:val="false"/>
          <w:color w:val="000000"/>
          <w:sz w:val="28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  <w:bookmarkStart w:id="23" w:name="block-640407061"/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ТЕМАТИЧЕСКОЕ ПЛАНИРОВАНИЕ </w:t>
      </w:r>
      <w:bookmarkStart w:id="24" w:name="block-64040705"/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10 КЛАСС </w:t>
      </w:r>
    </w:p>
    <w:tbl>
      <w:tblPr>
        <w:tblW w:w="13593" w:type="dxa"/>
        <w:jc w:val="start"/>
        <w:tblInd w:w="-16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743"/>
        <w:gridCol w:w="2398"/>
        <w:gridCol w:w="1446"/>
        <w:gridCol w:w="2484"/>
        <w:gridCol w:w="2605"/>
        <w:gridCol w:w="3916"/>
      </w:tblGrid>
      <w:tr>
        <w:trPr>
          <w:trHeight w:val="144" w:hRule="atLeast"/>
        </w:trPr>
        <w:tc>
          <w:tcPr>
            <w:tcW w:w="743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п/п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98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6535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3916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743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98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92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Цифровая грамотность</w:t>
            </w:r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6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https://m.edsoo.ru/af8b25f4</w:t>
              </w:r>
            </w:hyperlink>
          </w:p>
        </w:tc>
      </w:tr>
      <w:tr>
        <w:trPr>
          <w:trHeight w:val="144" w:hRule="atLeast"/>
        </w:trPr>
        <w:tc>
          <w:tcPr>
            <w:tcW w:w="3141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6 </w:t>
            </w:r>
          </w:p>
        </w:tc>
        <w:tc>
          <w:tcPr>
            <w:tcW w:w="9005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92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5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https://m.edsoo.ru/af8b25f4</w:t>
              </w:r>
            </w:hyperlink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информации в компьютере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8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https://m.edsoo.ru/af8b25f4</w:t>
              </w:r>
            </w:hyperlink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Элементы алгебры логики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8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https://m.edsoo.ru/af8b25f4</w:t>
              </w:r>
            </w:hyperlink>
          </w:p>
        </w:tc>
      </w:tr>
      <w:tr>
        <w:trPr>
          <w:trHeight w:val="144" w:hRule="atLeast"/>
        </w:trPr>
        <w:tc>
          <w:tcPr>
            <w:tcW w:w="3141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21 </w:t>
            </w:r>
          </w:p>
        </w:tc>
        <w:tc>
          <w:tcPr>
            <w:tcW w:w="9005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92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Информационные технологии</w:t>
            </w:r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7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https://m.edsoo.ru/af8b25f4</w:t>
              </w:r>
            </w:hyperlink>
          </w:p>
        </w:tc>
      </w:tr>
      <w:tr>
        <w:trPr>
          <w:trHeight w:val="144" w:hRule="atLeast"/>
        </w:trPr>
        <w:tc>
          <w:tcPr>
            <w:tcW w:w="3141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7 </w:t>
            </w:r>
          </w:p>
        </w:tc>
        <w:tc>
          <w:tcPr>
            <w:tcW w:w="9005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3141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34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0 </w:t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11 КЛАСС </w:t>
      </w:r>
    </w:p>
    <w:tbl>
      <w:tblPr>
        <w:tblW w:w="13593" w:type="dxa"/>
        <w:jc w:val="start"/>
        <w:tblInd w:w="-16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723"/>
        <w:gridCol w:w="2639"/>
        <w:gridCol w:w="1409"/>
        <w:gridCol w:w="2441"/>
        <w:gridCol w:w="2566"/>
        <w:gridCol w:w="3814"/>
      </w:tblGrid>
      <w:tr>
        <w:trPr>
          <w:trHeight w:val="144" w:hRule="atLeast"/>
        </w:trPr>
        <w:tc>
          <w:tcPr>
            <w:tcW w:w="723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п/п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39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6416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3814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723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39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4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14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92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Цифровая грамотность</w:t>
            </w:r>
          </w:p>
        </w:tc>
      </w:tr>
      <w:tr>
        <w:trPr>
          <w:trHeight w:val="144" w:hRule="atLeast"/>
        </w:trPr>
        <w:tc>
          <w:tcPr>
            <w:tcW w:w="7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6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Сетевые информационные технологии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5 </w:t>
            </w:r>
          </w:p>
        </w:tc>
        <w:tc>
          <w:tcPr>
            <w:tcW w:w="24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https://m.edsoo.ru/f47857e0</w:t>
              </w:r>
            </w:hyperlink>
          </w:p>
        </w:tc>
      </w:tr>
      <w:tr>
        <w:trPr>
          <w:trHeight w:val="144" w:hRule="atLeast"/>
        </w:trPr>
        <w:tc>
          <w:tcPr>
            <w:tcW w:w="7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6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Основы социальной информатики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 </w:t>
            </w:r>
          </w:p>
        </w:tc>
        <w:tc>
          <w:tcPr>
            <w:tcW w:w="24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https://m.edsoo.ru/f47857e0</w:t>
              </w:r>
            </w:hyperlink>
          </w:p>
        </w:tc>
      </w:tr>
      <w:tr>
        <w:trPr>
          <w:trHeight w:val="144" w:hRule="atLeast"/>
        </w:trPr>
        <w:tc>
          <w:tcPr>
            <w:tcW w:w="3362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8 </w:t>
            </w:r>
          </w:p>
        </w:tc>
        <w:tc>
          <w:tcPr>
            <w:tcW w:w="8821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92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144" w:hRule="atLeast"/>
        </w:trPr>
        <w:tc>
          <w:tcPr>
            <w:tcW w:w="7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6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Информационное моделирование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5 </w:t>
            </w:r>
          </w:p>
        </w:tc>
        <w:tc>
          <w:tcPr>
            <w:tcW w:w="24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5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https://m.edsoo.ru/f47857e0</w:t>
              </w:r>
            </w:hyperlink>
          </w:p>
        </w:tc>
      </w:tr>
      <w:tr>
        <w:trPr>
          <w:trHeight w:val="144" w:hRule="atLeast"/>
        </w:trPr>
        <w:tc>
          <w:tcPr>
            <w:tcW w:w="3362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5 </w:t>
            </w:r>
          </w:p>
        </w:tc>
        <w:tc>
          <w:tcPr>
            <w:tcW w:w="8821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92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Алгоритмы и программирование</w:t>
            </w:r>
          </w:p>
        </w:tc>
      </w:tr>
      <w:tr>
        <w:trPr>
          <w:trHeight w:val="144" w:hRule="atLeast"/>
        </w:trPr>
        <w:tc>
          <w:tcPr>
            <w:tcW w:w="7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6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Алгоритмы и элементы программирования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11 </w:t>
            </w:r>
          </w:p>
        </w:tc>
        <w:tc>
          <w:tcPr>
            <w:tcW w:w="24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5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https://m.edsoo.ru/f47857e0</w:t>
              </w:r>
            </w:hyperlink>
          </w:p>
        </w:tc>
      </w:tr>
      <w:tr>
        <w:trPr>
          <w:trHeight w:val="144" w:hRule="atLeast"/>
        </w:trPr>
        <w:tc>
          <w:tcPr>
            <w:tcW w:w="3362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11 </w:t>
            </w:r>
          </w:p>
        </w:tc>
        <w:tc>
          <w:tcPr>
            <w:tcW w:w="8821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92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Информационные технологии</w:t>
            </w:r>
          </w:p>
        </w:tc>
      </w:tr>
      <w:tr>
        <w:trPr>
          <w:trHeight w:val="144" w:hRule="atLeast"/>
        </w:trPr>
        <w:tc>
          <w:tcPr>
            <w:tcW w:w="7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26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таблицы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6 </w:t>
            </w:r>
          </w:p>
        </w:tc>
        <w:tc>
          <w:tcPr>
            <w:tcW w:w="24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https://m.edsoo.ru/f47857e0</w:t>
              </w:r>
            </w:hyperlink>
          </w:p>
        </w:tc>
      </w:tr>
      <w:tr>
        <w:trPr>
          <w:trHeight w:val="144" w:hRule="atLeast"/>
        </w:trPr>
        <w:tc>
          <w:tcPr>
            <w:tcW w:w="7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26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Базы данных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4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https://m.edsoo.ru/f47857e0</w:t>
              </w:r>
            </w:hyperlink>
          </w:p>
        </w:tc>
      </w:tr>
      <w:tr>
        <w:trPr>
          <w:trHeight w:val="144" w:hRule="atLeast"/>
        </w:trPr>
        <w:tc>
          <w:tcPr>
            <w:tcW w:w="7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26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4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https://m.edsoo.ru/f47857e0</w:t>
              </w:r>
            </w:hyperlink>
          </w:p>
        </w:tc>
      </w:tr>
      <w:tr>
        <w:trPr>
          <w:trHeight w:val="144" w:hRule="atLeast"/>
        </w:trPr>
        <w:tc>
          <w:tcPr>
            <w:tcW w:w="3362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10 </w:t>
            </w:r>
          </w:p>
        </w:tc>
        <w:tc>
          <w:tcPr>
            <w:tcW w:w="8821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3362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34 </w:t>
            </w:r>
          </w:p>
        </w:tc>
        <w:tc>
          <w:tcPr>
            <w:tcW w:w="24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5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0 </w:t>
            </w:r>
          </w:p>
        </w:tc>
        <w:tc>
          <w:tcPr>
            <w:tcW w:w="38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</w:tbl>
    <w:p>
      <w:pPr>
        <w:pStyle w:val="Normal"/>
        <w:widowControl w:val="false"/>
        <w:spacing w:lineRule="auto" w:line="276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25" w:name="block-640407052"/>
      <w:bookmarkStart w:id="26" w:name="block-640407051"/>
      <w:bookmarkStart w:id="27" w:name="block-640407052"/>
      <w:bookmarkStart w:id="28" w:name="block-640407051"/>
      <w:bookmarkEnd w:id="27"/>
      <w:bookmarkEnd w:id="28"/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ПОУРОЧНОЕ ПЛАНИРОВАНИЕ </w:t>
      </w:r>
      <w:bookmarkStart w:id="29" w:name="block-64040703"/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10 КЛАСС </w:t>
      </w:r>
    </w:p>
    <w:tbl>
      <w:tblPr>
        <w:tblW w:w="13593" w:type="dxa"/>
        <w:jc w:val="start"/>
        <w:tblInd w:w="-16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539"/>
        <w:gridCol w:w="2880"/>
        <w:gridCol w:w="1187"/>
        <w:gridCol w:w="2185"/>
        <w:gridCol w:w="2327"/>
        <w:gridCol w:w="1650"/>
        <w:gridCol w:w="2824"/>
      </w:tblGrid>
      <w:tr>
        <w:trPr>
          <w:trHeight w:val="144" w:hRule="atLeast"/>
        </w:trPr>
        <w:tc>
          <w:tcPr>
            <w:tcW w:w="539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п/п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0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5699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650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39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0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https://m.edsoo.ru/820e7a19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Тенденции развития компьютерных технологий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https://m.edsoo.ru/06b14abb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Программное обеспечение компьютера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https://m.edsoo.ru/dc08b2c6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Операции с файлами и папками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https://m.edsoo.ru/228ee427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с прикладным программным обеспечением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https://m.edsoo.ru/cdfae35e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https://m.edsoo.ru/06a855bf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Двоичное кодирование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https://m.edsoo.ru/38214cec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Подходы к измерению информации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https://m.edsoo.ru/9deef96b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Информационные процессы. Передача и хранение информации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https://m.edsoo.ru/da4dd13d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информации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https://m.edsoo.ru/60f2394f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Системы, компоненты систем и их взаимодействие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https://m.edsoo.ru/abbcd321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счисления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https://m.edsoo.ru/b3b712c0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Алгоритмы перевода чисел из P-ичной системы счисления в десятичную и обратно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https://m.edsoo.ru/06c384e6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Двоичная, восьмеричная и шестнадцатеричная системы счисления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https://m.edsoo.ru/abbcd321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операции в позиционных системах счисления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https://m.edsoo.ru/de2c5353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целых и вещественных чисел в памяти компьютера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https://m.edsoo.ru/b2010e6e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текстов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https://m.edsoo.ru/8f8cd2cb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изображений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https://m.edsoo.ru/5dd23ae4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звука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https://m.edsoo.ru/a8b48364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Высказывания. Логические операции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https://m.edsoo.ru/61d9006a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выражения. Таблицы истинности логических выражений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https://m.edsoo.ru/4c662a0d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операции и операции над множествами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https://m.edsoo.ru/ad7328fc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Законы алгебры логики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https://m.edsoo.ru/4fad160e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простейших логических уравнений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https://m.edsoo.ru/bb9d8b7f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https://m.edsoo.ru/f1593521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элементы компьютера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https://m.edsoo.ru/46ba058b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"Теоретические основы информатики"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https://m.edsoo.ru/5fad1b53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Текстовый процессор и его базовые возможности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https://m.edsoo.ru/aa862c53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Коллективная работа с документом. Правила оформления реферата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https://m.edsoo.ru/aaba738c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Растровая графика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https://m.edsoo.ru/b0ececed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Векторная графика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https://m.edsoo.ru/c686f9bb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и преобразование аудиовизуальных объектов. Компьютерные презентации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https://m.edsoo.ru/45633de5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Принципы построения и редактирования трёхмерных моделей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https://m.edsoo.ru/d7253a6a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https://m.edsoo.ru/acc1db62</w:t>
              </w:r>
            </w:hyperlink>
          </w:p>
        </w:tc>
      </w:tr>
      <w:tr>
        <w:trPr>
          <w:trHeight w:val="144" w:hRule="atLeast"/>
        </w:trPr>
        <w:tc>
          <w:tcPr>
            <w:tcW w:w="3419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34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0 </w:t>
            </w:r>
          </w:p>
        </w:tc>
        <w:tc>
          <w:tcPr>
            <w:tcW w:w="4474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11 КЛАСС </w:t>
      </w:r>
    </w:p>
    <w:tbl>
      <w:tblPr>
        <w:tblW w:w="13593" w:type="dxa"/>
        <w:jc w:val="start"/>
        <w:tblInd w:w="-16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523"/>
        <w:gridCol w:w="3041"/>
        <w:gridCol w:w="1160"/>
        <w:gridCol w:w="2154"/>
        <w:gridCol w:w="2295"/>
        <w:gridCol w:w="1626"/>
        <w:gridCol w:w="2793"/>
      </w:tblGrid>
      <w:tr>
        <w:trPr>
          <w:trHeight w:val="144" w:hRule="atLeast"/>
        </w:trPr>
        <w:tc>
          <w:tcPr>
            <w:tcW w:w="523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п/п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041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5609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626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23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041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https://m.edsoo.ru/04ed7e2d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Веб-сайт. Веб-страница. Взаимодействие браузера с веб-сервером. Динамические страницы. Разработка интернет-приложений (сайтов). Сетевое хранение данных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https://m.edsoo.ru/189f67e7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деятельности в сети Интернет. Сервисы Интернета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https://m.edsoo.ru/f51ef401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Сетевой этикет. Проблема подлинности полученной информации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https://m.edsoo.ru/b0e87321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https://m.edsoo.ru/50da30fb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https://m.edsoo.ru/5248229e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Государственные электронные сервисы и услуги. Открытые образовательные ресурсы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https://m.edsoo.ru/1658594e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Техногенные и экономические угрозы, связанные с использованием ИКТ. Защита информации и информационная безопасность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https://m.edsoo.ru/68ac9784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Вредоносное программное обеспечение и способы борьбы с ним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https://m.edsoo.ru/039e1c9b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https://m.edsoo.ru/7981dba5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https://m.edsoo.ru/abbcd321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https://m.edsoo.ru/079bc8f8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Деревья. Дискретные игры двух игроков с полной информацией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https://m.edsoo.ru/68a2d279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https://m.edsoo.ru/82cb0c49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"Информационное моделирование"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https://m.edsoo.ru/4b24ce20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 алгоритмов. Этапы решения задач на компьютере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https://m.edsoo.ru/c1535090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программирования. Основные конструкции языка программирования. Типы данных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https://m.edsoo.ru/3012411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Ветвления. Составные условия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https://m.edsoo.ru/e1b7db2d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Циклы с условием. Циклы по переменной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https://m.edsoo.ru/10ab9353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https://m.edsoo.ru/5d4f7ac9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и программная реализация алгоритмов решения задач методом перебора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https://m.edsoo.ru/72a11b12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https://m.edsoo.ru/2d234361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Табличные величины (массивы)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https://m.edsoo.ru/b37f7ca0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Сортировка одномерного массива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https://m.edsoo.ru/660ff291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Подпрограммы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https://m.edsoo.ru/3bb7214a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https://m.edsoo.ru/2ff5fd90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 данных. Основные задачи анализа данных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https://m.edsoo.ru/096dddd8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Последовательность решения задач анализа данных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Библиотека ЦОК </w:t>
            </w:r>
            <w:hyperlink r:id="rId7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https://m.edsoo.ru/e0e7ee3b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 данных с помощью электронных таблиц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https://m.edsoo.ru/e0aaf73a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7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https://m.edsoo.ru/24865de3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7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https://m.edsoo.ru/b808dfd9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Компьютерно-математические модели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https://m.edsoo.ru/2e62e4a7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с готовой компьютерной моделью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https://m.edsoo.ru/2ac0c441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Численное решение уравнений с помощью подбора параметра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https://m.edsoo.ru/c5699db9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Табличные (реляционные) базы данных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https://m.edsoo.ru/87468fbd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с готовой базой данных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https://m.edsoo.ru/487808d8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https://m.edsoo.ru/9c62b830</w:t>
              </w:r>
            </w:hyperlink>
          </w:p>
        </w:tc>
      </w:tr>
      <w:tr>
        <w:trPr>
          <w:trHeight w:val="144" w:hRule="atLeast"/>
        </w:trPr>
        <w:tc>
          <w:tcPr>
            <w:tcW w:w="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0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Перспективы развития компьютерных интеллектуальных систем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https://m.edsoo.ru/5225af37</w:t>
              </w:r>
            </w:hyperlink>
          </w:p>
        </w:tc>
      </w:tr>
      <w:tr>
        <w:trPr>
          <w:trHeight w:val="144" w:hRule="atLeast"/>
        </w:trPr>
        <w:tc>
          <w:tcPr>
            <w:tcW w:w="3564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34 </w:t>
            </w:r>
          </w:p>
        </w:tc>
        <w:tc>
          <w:tcPr>
            <w:tcW w:w="21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29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0 </w:t>
            </w:r>
          </w:p>
        </w:tc>
        <w:tc>
          <w:tcPr>
            <w:tcW w:w="4419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</w:tbl>
    <w:p>
      <w:pPr>
        <w:pStyle w:val="Normal"/>
        <w:widowControl w:val="false"/>
        <w:spacing w:lineRule="auto" w:line="276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30" w:name="block-640407032"/>
      <w:bookmarkStart w:id="31" w:name="block-640407031"/>
      <w:bookmarkStart w:id="32" w:name="block-640407032"/>
      <w:bookmarkStart w:id="33" w:name="block-640407031"/>
      <w:bookmarkEnd w:id="32"/>
      <w:bookmarkEnd w:id="33"/>
    </w:p>
    <w:p>
      <w:pPr>
        <w:pStyle w:val="Normal"/>
        <w:spacing w:lineRule="auto" w:line="27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ТРЕБОВАНИЯ К РЕЗУЛЬТАТАМ ОСВОЕНИЯ ОСНОВНОЙ ОБРАЗОВАТЕЛЬНОЙ ПРОГРАММЫ</w:t>
      </w:r>
      <w:bookmarkStart w:id="34" w:name="block-640407081"/>
    </w:p>
    <w:p>
      <w:pPr>
        <w:pStyle w:val="Normal"/>
        <w:spacing w:lineRule="auto" w:line="27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10 КЛАСС </w:t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tbl>
      <w:tblPr>
        <w:tblW w:w="13600" w:type="dxa"/>
        <w:jc w:val="start"/>
        <w:tblInd w:w="-16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2839"/>
        <w:gridCol w:w="10760"/>
      </w:tblGrid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Код проверяемого результата </w:t>
            </w:r>
          </w:p>
        </w:tc>
        <w:tc>
          <w:tcPr>
            <w:tcW w:w="107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07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###Par###По теме «Цифровая грамотность»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07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 владение методами поиска информации в сети Интернет; умение критически оценивать информацию, полученную из сети Интернет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07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###Par###Умение характеризовать большие данные, приводить примеры источников их получения и направления использования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07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###Par###Понимание основных принципов устройства и функционирования современных стационарных и мобильных компьютеров; тенденций развития компьютерных технологий; владение навыками работы с операционными системами и основными видами программного обеспечения для решения учебных задач по выбранной специализации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07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###Par###По теме «Теоретические основы информатики»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07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###Par###Понимание основных принципов дискретизации различных видов информации; умение определять информационный объём текстовых, графических и звуковых данных при заданных параметрах дискретизации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07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###Par###Умение строить неравномерные коды, допускающие однозначное декодирование сообщений (префиксные коды); использовать простейшие коды, которые позволяют обнаруживать и исправлять ошибки при передаче данных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07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###Par###Владение теоретическим аппаратом, позволяющим осуществлять представление заданного натурального числа в различных системах счисления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07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###Par###Владение теоретическим аппаратом, позволяющим выполнять преобразования логических выражений, используя законы алгебры логики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07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###Par###По теме «Информационные технологии»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07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07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###Par###Умение использовать табличные (реляционные) базы данных, в частности, составлять запросы в базах данных (в том числе вычисляемые запросы), выполнять сортировку и поиск записей в базе данных; наполнять разработанную базу данных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07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</w:t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333333"/>
          <w:sz w:val="28"/>
        </w:rPr>
        <w:t>11 КЛАСС</w:t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tbl>
      <w:tblPr>
        <w:tblW w:w="13605" w:type="dxa"/>
        <w:jc w:val="start"/>
        <w:tblInd w:w="129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2839"/>
        <w:gridCol w:w="10765"/>
      </w:tblGrid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43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Код проверяемого результата </w:t>
            </w:r>
          </w:p>
        </w:tc>
        <w:tc>
          <w:tcPr>
            <w:tcW w:w="107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43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07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###Par###По теме «Цифровая грамотность»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07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hd w:fill="FFFFFF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###Par###Наличие представлений о компьютерных сетях и их роли в современном мире; об общих принципах разработки и функционирования интернет-приложений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07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###Par###Умение организовывать личное информационное пространство с использованием различных средств цифровых технологий; понимание возможностей цифровых сервисов государственных услуг, цифровых образовательных сервисов; понимание возможностей и ограничений технологий искусственного интеллекта в различных областях; наличие представлений об использовании информационных технологий в различных профессиональных сферах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07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###Par###По теме «Теоретические основы информатики»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07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07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###Par###По теме «Алгоритмы и программирование»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07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Python, Java, С++, С#); умение анализировать алгоритмы с использованием таблиц трассировки; определять без использования компьютера результаты выполнения несложных программ, включающих циклы, ветвления и подпрограммы, при заданных исходных данных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07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###Par###Умение модифицировать готовые программы для решения новых задач, использовать их в своих программах в качестве подпрограмм (процедур, функций)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07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###Par###Умение реализовать этапы решения задач на компьютере; умение реализовывать на выбранном для изучения языке программирования высокого уровня (Паскаль, Python, Java, С++, С#) типовые алгоритмы обработки чисел, числовых последовательностей и массивов: представление числа в виде набора простых сомножителей; нахождение максимальной (минимальной) цифры натурального числа, записанного в системе счисления с основанием, не превышающим 10; вычисление обобщённых характеристик элементов массива или числовой последовательности (суммы, произведения среднего арифметического, минимального и максимального элементов, количества элементов, удовлетворяющих заданному условию); сортировку элементов массива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07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###Par###По теме «Информационные технологии»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07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моделирования; оценивать адекватность модели моделируемому объекту или процессу; представлять результаты моделирования в наглядном виде</w:t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35" w:name="block-64040708"/>
      <w:bookmarkStart w:id="36" w:name="block-640407084"/>
      <w:bookmarkStart w:id="37" w:name="block-640407082"/>
      <w:bookmarkStart w:id="38" w:name="block-640407083"/>
      <w:bookmarkStart w:id="39" w:name="block-64040708"/>
      <w:bookmarkStart w:id="40" w:name="block-640407084"/>
      <w:bookmarkStart w:id="41" w:name="block-640407082"/>
      <w:bookmarkStart w:id="42" w:name="block-640407083"/>
      <w:bookmarkEnd w:id="39"/>
      <w:bookmarkEnd w:id="40"/>
      <w:bookmarkEnd w:id="41"/>
      <w:bookmarkEnd w:id="42"/>
    </w:p>
    <w:p>
      <w:pPr>
        <w:pStyle w:val="Normal"/>
        <w:spacing w:lineRule="auto" w:line="27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ЭЛЕМЕНТЫ СОДЕРЖАНИЯ</w:t>
      </w:r>
      <w:bookmarkStart w:id="43" w:name="block-640407091"/>
    </w:p>
    <w:p>
      <w:pPr>
        <w:pStyle w:val="Normal"/>
        <w:spacing w:lineRule="auto" w:line="27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tbl>
      <w:tblPr>
        <w:tblW w:w="13750" w:type="dxa"/>
        <w:jc w:val="start"/>
        <w:tblInd w:w="129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1523"/>
        <w:gridCol w:w="12226"/>
      </w:tblGrid>
      <w:tr>
        <w:trPr>
          <w:trHeight w:val="144" w:hRule="atLeast"/>
        </w:trPr>
        <w:tc>
          <w:tcPr>
            <w:tcW w:w="1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43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Код </w:t>
            </w:r>
          </w:p>
        </w:tc>
        <w:tc>
          <w:tcPr>
            <w:tcW w:w="122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43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Проверяемый элемент содержания </w:t>
            </w:r>
          </w:p>
        </w:tc>
      </w:tr>
      <w:tr>
        <w:trPr>
          <w:trHeight w:val="144" w:hRule="atLeast"/>
        </w:trPr>
        <w:tc>
          <w:tcPr>
            <w:tcW w:w="1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2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###Par###Цифровая грамотность</w:t>
            </w:r>
          </w:p>
        </w:tc>
      </w:tr>
      <w:tr>
        <w:trPr>
          <w:trHeight w:val="144" w:hRule="atLeast"/>
        </w:trPr>
        <w:tc>
          <w:tcPr>
            <w:tcW w:w="1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2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###Par###Принципы работы компьютера. Персональный компьютер. Выбор конфигурации компьютера в зависимости от решаемых задач</w:t>
            </w:r>
          </w:p>
        </w:tc>
      </w:tr>
      <w:tr>
        <w:trPr>
          <w:trHeight w:val="144" w:hRule="atLeast"/>
        </w:trPr>
        <w:tc>
          <w:tcPr>
            <w:tcW w:w="1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2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</w:t>
            </w:r>
          </w:p>
        </w:tc>
      </w:tr>
      <w:tr>
        <w:trPr>
          <w:trHeight w:val="144" w:hRule="atLeast"/>
        </w:trPr>
        <w:tc>
          <w:tcPr>
            <w:tcW w:w="1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2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</w:t>
            </w:r>
          </w:p>
        </w:tc>
      </w:tr>
      <w:tr>
        <w:trPr>
          <w:trHeight w:val="144" w:hRule="atLeast"/>
        </w:trPr>
        <w:tc>
          <w:tcPr>
            <w:tcW w:w="1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2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###Par###Теоретические основы информатики</w:t>
            </w:r>
          </w:p>
        </w:tc>
      </w:tr>
      <w:tr>
        <w:trPr>
          <w:trHeight w:val="144" w:hRule="atLeast"/>
        </w:trPr>
        <w:tc>
          <w:tcPr>
            <w:tcW w:w="1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2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###Par###Информация, данные и знания. Универсальность дискретного представления информации. Двоичное кодирование</w:t>
            </w:r>
          </w:p>
        </w:tc>
      </w:tr>
      <w:tr>
        <w:trPr>
          <w:trHeight w:val="144" w:hRule="atLeast"/>
        </w:trPr>
        <w:tc>
          <w:tcPr>
            <w:tcW w:w="1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2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###Par###Равномерные и неравномерные коды. Условие Фано</w:t>
            </w:r>
          </w:p>
        </w:tc>
      </w:tr>
      <w:tr>
        <w:trPr>
          <w:trHeight w:val="144" w:hRule="atLeast"/>
        </w:trPr>
        <w:tc>
          <w:tcPr>
            <w:tcW w:w="1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2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равновероятности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</w:t>
            </w:r>
          </w:p>
        </w:tc>
      </w:tr>
      <w:tr>
        <w:trPr>
          <w:trHeight w:val="144" w:hRule="atLeast"/>
        </w:trPr>
        <w:tc>
          <w:tcPr>
            <w:tcW w:w="1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2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</w:t>
            </w:r>
          </w:p>
        </w:tc>
      </w:tr>
      <w:tr>
        <w:trPr>
          <w:trHeight w:val="144" w:hRule="atLeast"/>
        </w:trPr>
        <w:tc>
          <w:tcPr>
            <w:tcW w:w="1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2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###Par###Системы. Компоненты системы и их взаимодействие. Системы управления. Управление как информационный процесс. Обратная связь</w:t>
            </w:r>
          </w:p>
        </w:tc>
      </w:tr>
      <w:tr>
        <w:trPr>
          <w:trHeight w:val="144" w:hRule="atLeast"/>
        </w:trPr>
        <w:tc>
          <w:tcPr>
            <w:tcW w:w="1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22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P-ичной системы счисления в десятичную. Алгоритм перевода конечной P-ичной дроби в десятичную. Алгоритм перевода целого числа из десятичной системы счисления в P-ичную.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</w:t>
            </w:r>
          </w:p>
        </w:tc>
      </w:tr>
      <w:tr>
        <w:trPr>
          <w:trHeight w:val="144" w:hRule="atLeast"/>
        </w:trPr>
        <w:tc>
          <w:tcPr>
            <w:tcW w:w="1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22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###Par###Представление целых и вещественных чисел в памяти компьютера</w:t>
            </w:r>
          </w:p>
        </w:tc>
      </w:tr>
      <w:tr>
        <w:trPr>
          <w:trHeight w:val="144" w:hRule="atLeast"/>
        </w:trPr>
        <w:tc>
          <w:tcPr>
            <w:tcW w:w="1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22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###Par###Кодирование текстов. Кодировка ASCII. Однобайтные кодировки. Стандарт UNICODE. Кодировка UTF-8. Определение информационного объёма текстовых сообщений</w:t>
            </w:r>
          </w:p>
        </w:tc>
      </w:tr>
      <w:tr>
        <w:trPr>
          <w:trHeight w:val="144" w:hRule="atLeast"/>
        </w:trPr>
        <w:tc>
          <w:tcPr>
            <w:tcW w:w="1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22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###Par###Кодирование изображений. Оценка информационного объёма растрового графического изображения при заданном разрешении и глубине кодирования цвета. Кодирование звука. Оценка информационного объёма звуковых данных при заданных частоте дискретизации и разрядности кодирования</w:t>
            </w:r>
          </w:p>
        </w:tc>
      </w:tr>
      <w:tr>
        <w:trPr>
          <w:trHeight w:val="144" w:hRule="atLeast"/>
        </w:trPr>
        <w:tc>
          <w:tcPr>
            <w:tcW w:w="1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22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###Par###Алгебра логики. Высказывания. Логические операции. Таблицы истинности логических операций «дизъюнкция», «конъюнкция», «инверсия», «импликация», «эквиваленция».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 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</w:t>
            </w:r>
          </w:p>
        </w:tc>
      </w:tr>
      <w:tr>
        <w:trPr>
          <w:trHeight w:val="144" w:hRule="atLeast"/>
        </w:trPr>
        <w:tc>
          <w:tcPr>
            <w:tcW w:w="1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2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###Par###Информационные технологии</w:t>
            </w:r>
          </w:p>
        </w:tc>
      </w:tr>
      <w:tr>
        <w:trPr>
          <w:trHeight w:val="144" w:hRule="atLeast"/>
        </w:trPr>
        <w:tc>
          <w:tcPr>
            <w:tcW w:w="15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2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336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###Par###Текстовый процессор. Редактирование и форматирование. Проверка орфографии и грамматики. Средства поиска и автозамены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</w:t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11 КЛАСС</w:t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tbl>
      <w:tblPr>
        <w:tblW w:w="13751" w:type="dxa"/>
        <w:jc w:val="start"/>
        <w:tblInd w:w="-16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1526"/>
        <w:gridCol w:w="12224"/>
      </w:tblGrid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Код 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Проверяемый элемент содержания </w:t>
            </w:r>
          </w:p>
        </w:tc>
      </w:tr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###Par###Цифровая грамотность</w:t>
            </w:r>
          </w:p>
        </w:tc>
      </w:tr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</w:t>
            </w:r>
          </w:p>
        </w:tc>
      </w:tr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###Par###Теоретические основы информатики</w:t>
            </w:r>
          </w:p>
        </w:tc>
      </w:tr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###Par###Модели и моделирование. Цели моделирования. Соответствие модели моделируемому объекту или процессу. Формализация прикладных задач. Представление результатов моделирования в виде, удобном для восприятия человеком. Графическое представление данных (схемы, таблицы, графики)</w:t>
            </w:r>
          </w:p>
        </w:tc>
      </w:tr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</w:t>
            </w:r>
          </w:p>
        </w:tc>
      </w:tr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Использование графов и деревьев при описании объектов и процессов окружающего мира</w:t>
            </w:r>
          </w:p>
        </w:tc>
      </w:tr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###Par###Алгоритмы и программирование</w:t>
            </w:r>
          </w:p>
        </w:tc>
      </w:tr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</w:t>
            </w:r>
          </w:p>
        </w:tc>
      </w:tr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###Par###Этапы решения задач на компьютере. Язык программирования (Паскаль, Python, Java, C++, C#).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</w:t>
            </w:r>
          </w:p>
        </w:tc>
      </w:tr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</w:t>
            </w:r>
          </w:p>
        </w:tc>
      </w:tr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###Par###Обработка символьных данных. Встроенные функции языка программирования для обработки символьных строк</w:t>
            </w:r>
          </w:p>
        </w:tc>
      </w:tr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 Сортировка одномерного массива. Простые методы сортировки (например, метод пузырька, метод выбора, сортировка вставками). Подпрограммы</w:t>
            </w:r>
          </w:p>
        </w:tc>
      </w:tr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###Par###Информационные технологии</w:t>
            </w:r>
          </w:p>
        </w:tc>
      </w:tr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 (или) построение модели, преобразование данных, визуализация данных, интерпретация результатов</w:t>
            </w:r>
          </w:p>
        </w:tc>
      </w:tr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###Par###Анализ данных с помощью электронных таблиц. Вычисление суммы, среднего арифметического, наибольшего и наименьшего значений диапазона</w:t>
            </w:r>
          </w:p>
        </w:tc>
      </w:tr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</w:t>
            </w:r>
          </w:p>
        </w:tc>
      </w:tr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###Par###Численное решение уравнений с помощью подбора параметра</w:t>
            </w:r>
          </w:p>
        </w:tc>
      </w:tr>
      <w:tr>
        <w:trPr>
          <w:trHeight w:val="144" w:hRule="atLeast"/>
        </w:trPr>
        <w:tc>
          <w:tcPr>
            <w:tcW w:w="152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28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22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12" w:before="0" w:after="0"/>
              <w:ind w:start="228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bookmarkStart w:id="44" w:name="block-64040709"/>
            <w:bookmarkEnd w:id="44"/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 Многотабличные базы данных. Типы связей между таблицами. Запросы к многотабличным базам данных</w:t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45" w:name="block-64040710"/>
      <w:bookmarkStart w:id="46" w:name="block-64040710"/>
      <w:bookmarkEnd w:id="46"/>
    </w:p>
    <w:p>
      <w:pPr>
        <w:pStyle w:val="Normal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47" w:name="block-640407102"/>
      <w:bookmarkStart w:id="48" w:name="block-640407101"/>
      <w:bookmarkStart w:id="49" w:name="block-640407102"/>
      <w:bookmarkStart w:id="50" w:name="block-640407101"/>
      <w:bookmarkEnd w:id="49"/>
      <w:bookmarkEnd w:id="50"/>
    </w:p>
    <w:p>
      <w:pPr>
        <w:sectPr>
          <w:type w:val="nextPage"/>
          <w:pgSz w:orient="landscape" w:w="16838" w:h="11906"/>
          <w:pgMar w:left="850" w:right="567" w:gutter="0" w:header="0" w:top="567" w:footer="0" w:bottom="567"/>
          <w:pgNumType w:fmt="decimal"/>
          <w:formProt w:val="false"/>
          <w:textDirection w:val="lrTb"/>
          <w:docGrid w:type="default" w:linePitch="312" w:charSpace="0"/>
        </w:sectPr>
      </w:pPr>
    </w:p>
    <w:p>
      <w:pPr>
        <w:pStyle w:val="Normal"/>
        <w:bidi w:val="0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51" w:name="6aa128e2-ef08-47b9-a55d-8964df1e2eb4"/>
      <w:bookmarkStart w:id="52" w:name="65b361a0-fd89-4d7c-8efd-3a20bd0afbf2"/>
      <w:bookmarkStart w:id="53" w:name="block-64040702"/>
      <w:bookmarkStart w:id="54" w:name="aa5b1ab4-1ac3-4a92-b585-5aabbfc8fde5"/>
      <w:bookmarkStart w:id="55" w:name="dca884f8-5612-45ab-9b28-a4c1c9ef6694"/>
      <w:bookmarkStart w:id="56" w:name="block-6404070211"/>
      <w:bookmarkStart w:id="57" w:name="block-640407021"/>
      <w:bookmarkStart w:id="58" w:name="6aa128e2-ef08-47b9-a55d-8964df1e2eb41"/>
      <w:bookmarkStart w:id="59" w:name="6d191c0f-7a0e-48a8-b80d-063d85de251e"/>
      <w:bookmarkStart w:id="60" w:name="block-64040707"/>
      <w:bookmarkStart w:id="61" w:name="block-640407042"/>
      <w:bookmarkStart w:id="62" w:name="block-64040704"/>
      <w:bookmarkStart w:id="63" w:name="block-64040706"/>
      <w:bookmarkStart w:id="64" w:name="block-640407052"/>
      <w:bookmarkStart w:id="65" w:name="block-640407051"/>
      <w:bookmarkStart w:id="66" w:name="block-640407032"/>
      <w:bookmarkStart w:id="67" w:name="block-640407031"/>
      <w:bookmarkStart w:id="68" w:name="block-64040708"/>
      <w:bookmarkStart w:id="69" w:name="block-640407084"/>
      <w:bookmarkStart w:id="70" w:name="block-640407082"/>
      <w:bookmarkStart w:id="71" w:name="block-640407083"/>
      <w:bookmarkStart w:id="72" w:name="block-64040709"/>
      <w:bookmarkStart w:id="73" w:name="block-64040710"/>
      <w:bookmarkStart w:id="74" w:name="block-640407102"/>
      <w:bookmarkStart w:id="75" w:name="block-640407101"/>
      <w:bookmarkStart w:id="76" w:name="block-6403329411"/>
      <w:bookmarkStart w:id="77" w:name="6aa128e2-ef08-47b9-a55d-8964df1e2eb4"/>
      <w:bookmarkStart w:id="78" w:name="65b361a0-fd89-4d7c-8efd-3a20bd0afbf2"/>
      <w:bookmarkStart w:id="79" w:name="block-64040702"/>
      <w:bookmarkStart w:id="80" w:name="aa5b1ab4-1ac3-4a92-b585-5aabbfc8fde5"/>
      <w:bookmarkStart w:id="81" w:name="dca884f8-5612-45ab-9b28-a4c1c9ef6694"/>
      <w:bookmarkStart w:id="82" w:name="block-6404070211"/>
      <w:bookmarkStart w:id="83" w:name="block-640407021"/>
      <w:bookmarkStart w:id="84" w:name="6aa128e2-ef08-47b9-a55d-8964df1e2eb41"/>
      <w:bookmarkStart w:id="85" w:name="6d191c0f-7a0e-48a8-b80d-063d85de251e"/>
      <w:bookmarkStart w:id="86" w:name="block-64040707"/>
      <w:bookmarkStart w:id="87" w:name="block-640407042"/>
      <w:bookmarkStart w:id="88" w:name="block-64040704"/>
      <w:bookmarkStart w:id="89" w:name="block-64040706"/>
      <w:bookmarkStart w:id="90" w:name="block-640407052"/>
      <w:bookmarkStart w:id="91" w:name="block-640407051"/>
      <w:bookmarkStart w:id="92" w:name="block-640407032"/>
      <w:bookmarkStart w:id="93" w:name="block-640407031"/>
      <w:bookmarkStart w:id="94" w:name="block-64040708"/>
      <w:bookmarkStart w:id="95" w:name="block-640407084"/>
      <w:bookmarkStart w:id="96" w:name="block-640407082"/>
      <w:bookmarkStart w:id="97" w:name="block-640407083"/>
      <w:bookmarkStart w:id="98" w:name="block-64040709"/>
      <w:bookmarkStart w:id="99" w:name="block-64040710"/>
      <w:bookmarkStart w:id="100" w:name="block-640407102"/>
      <w:bookmarkStart w:id="101" w:name="block-640407101"/>
      <w:bookmarkStart w:id="102" w:name="block-6403329411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14"/>
      <w:bookmarkEnd w:id="85"/>
      <w:bookmarkEnd w:id="86"/>
      <w:bookmarkEnd w:id="17"/>
      <w:bookmarkEnd w:id="18"/>
      <w:bookmarkEnd w:id="87"/>
      <w:bookmarkEnd w:id="88"/>
      <w:bookmarkEnd w:id="21"/>
      <w:bookmarkEnd w:id="89"/>
      <w:bookmarkEnd w:id="23"/>
      <w:bookmarkEnd w:id="24"/>
      <w:bookmarkEnd w:id="90"/>
      <w:bookmarkEnd w:id="91"/>
      <w:bookmarkEnd w:id="29"/>
      <w:bookmarkEnd w:id="92"/>
      <w:bookmarkEnd w:id="93"/>
      <w:bookmarkEnd w:id="34"/>
      <w:bookmarkEnd w:id="94"/>
      <w:bookmarkEnd w:id="95"/>
      <w:bookmarkEnd w:id="96"/>
      <w:bookmarkEnd w:id="97"/>
      <w:bookmarkEnd w:id="43"/>
      <w:bookmarkEnd w:id="98"/>
      <w:bookmarkEnd w:id="99"/>
      <w:bookmarkEnd w:id="100"/>
      <w:bookmarkEnd w:id="101"/>
      <w:bookmarkEnd w:id="102"/>
    </w:p>
    <w:sectPr>
      <w:type w:val="continuous"/>
      <w:pgSz w:orient="landscape" w:w="16838" w:h="11906"/>
      <w:pgMar w:left="850" w:right="567" w:gutter="0" w:header="0" w:top="567" w:footer="0" w:bottom="567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Liberation Sans">
    <w:altName w:val="Arial"/>
    <w:charset w:val="01" w:characterSet="utf-8"/>
    <w:family w:val="roman"/>
    <w:pitch w:val="variable"/>
  </w:font>
</w:fonts>
</file>

<file path=word/settings.xml><?xml version="1.0" encoding="utf-8"?>
<w:settings xmlns:w="http://schemas.openxmlformats.org/wordprocessingml/2006/main">
  <w:zoom w:percent="93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Droid Sans Devanagari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Droid Sans Fallback" w:cs="Droid Sans Devanagari"/>
      <w:color w:val="auto"/>
      <w:kern w:val="2"/>
      <w:sz w:val="24"/>
      <w:szCs w:val="24"/>
      <w:lang w:val="ru-RU" w:eastAsia="zh-CN" w:bidi="hi-IN"/>
    </w:rPr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character" w:styleId="TitleChar">
    <w:name w:val="Title Char"/>
    <w:qFormat/>
    <w:rPr>
      <w:color w:val="17365D"/>
      <w:spacing w:val="5"/>
      <w:kern w:val="2"/>
      <w:sz w:val="52"/>
      <w:szCs w:val="52"/>
    </w:rPr>
  </w:style>
  <w:style w:type="character" w:styleId="SubtitleChar">
    <w:name w:val="Subtitle Char"/>
    <w:qFormat/>
    <w:rPr>
      <w:i/>
      <w:iCs/>
      <w:color w:val="4F81BD"/>
      <w:spacing w:val="15"/>
      <w:sz w:val="24"/>
      <w:szCs w:val="24"/>
    </w:rPr>
  </w:style>
  <w:style w:type="character" w:styleId="Heading4Char">
    <w:name w:val="Heading 4 Char"/>
    <w:qFormat/>
    <w:rPr>
      <w:b/>
      <w:bCs/>
      <w:i/>
      <w:iCs/>
      <w:color w:val="4F81BD"/>
      <w:sz w:val="24"/>
      <w:szCs w:val="24"/>
    </w:rPr>
  </w:style>
  <w:style w:type="character" w:styleId="Heading3Char">
    <w:name w:val="Heading 3 Char"/>
    <w:qFormat/>
    <w:rPr>
      <w:b/>
      <w:bCs/>
      <w:color w:val="4F81BD"/>
      <w:sz w:val="24"/>
      <w:szCs w:val="24"/>
    </w:rPr>
  </w:style>
  <w:style w:type="character" w:styleId="Heading2Char">
    <w:name w:val="Heading 2 Char"/>
    <w:qFormat/>
    <w:rPr>
      <w:b/>
      <w:bCs/>
      <w:color w:val="4F81BD"/>
      <w:sz w:val="26"/>
      <w:szCs w:val="26"/>
    </w:rPr>
  </w:style>
  <w:style w:type="character" w:styleId="Heading1Char">
    <w:name w:val="Heading 1 Char"/>
    <w:qFormat/>
    <w:rPr>
      <w:b/>
      <w:bCs/>
      <w:color w:val="365F91"/>
      <w:sz w:val="28"/>
      <w:szCs w:val="28"/>
    </w:rPr>
  </w:style>
  <w:style w:type="character" w:styleId="HeaderChar">
    <w:name w:val="Header Char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DefaultParagraphFont">
    <w:name w:val="Default Paragraph Font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Droid Sans Fallback" w:cs="Droid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Droid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Droid Sans Devanagari"/>
      <w:lang w:val="zxx" w:eastAsia="zxx" w:bidi="zxx"/>
    </w:rPr>
  </w:style>
  <w:style w:type="paragraph" w:styleId="Caption">
    <w:name w:val="caption"/>
    <w:basedOn w:val="Normal"/>
    <w:next w:val="Normal"/>
    <w:qFormat/>
    <w:pPr>
      <w:spacing w:lineRule="exact" w:line="240"/>
    </w:pPr>
    <w:rPr>
      <w:b/>
      <w:bCs/>
      <w:color w:val="4F81BD"/>
      <w:sz w:val="18"/>
      <w:szCs w:val="18"/>
    </w:rPr>
  </w:style>
  <w:style w:type="paragraph" w:styleId="NormalIndent">
    <w:name w:val="Normal Indent"/>
    <w:basedOn w:val="Normal"/>
    <w:qFormat/>
    <w:pPr>
      <w:ind w:start="720" w:hanging="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s://m.edsoo.ru/af8b25f4" TargetMode="External"/><Relationship Id="rId4" Type="http://schemas.openxmlformats.org/officeDocument/2006/relationships/hyperlink" Target="https://m.edsoo.ru/af8b25f4" TargetMode="External"/><Relationship Id="rId5" Type="http://schemas.openxmlformats.org/officeDocument/2006/relationships/hyperlink" Target="https://m.edsoo.ru/af8b25f4" TargetMode="External"/><Relationship Id="rId6" Type="http://schemas.openxmlformats.org/officeDocument/2006/relationships/hyperlink" Target="https://m.edsoo.ru/af8b25f4" TargetMode="External"/><Relationship Id="rId7" Type="http://schemas.openxmlformats.org/officeDocument/2006/relationships/hyperlink" Target="https://m.edsoo.ru/af8b25f4" TargetMode="External"/><Relationship Id="rId8" Type="http://schemas.openxmlformats.org/officeDocument/2006/relationships/hyperlink" Target="https://m.edsoo.ru/f47857e0" TargetMode="External"/><Relationship Id="rId9" Type="http://schemas.openxmlformats.org/officeDocument/2006/relationships/hyperlink" Target="https://m.edsoo.ru/f47857e0" TargetMode="External"/><Relationship Id="rId10" Type="http://schemas.openxmlformats.org/officeDocument/2006/relationships/hyperlink" Target="https://m.edsoo.ru/f47857e0" TargetMode="External"/><Relationship Id="rId11" Type="http://schemas.openxmlformats.org/officeDocument/2006/relationships/hyperlink" Target="https://m.edsoo.ru/f47857e0" TargetMode="External"/><Relationship Id="rId12" Type="http://schemas.openxmlformats.org/officeDocument/2006/relationships/hyperlink" Target="https://m.edsoo.ru/f47857e0" TargetMode="External"/><Relationship Id="rId13" Type="http://schemas.openxmlformats.org/officeDocument/2006/relationships/hyperlink" Target="https://m.edsoo.ru/f47857e0" TargetMode="External"/><Relationship Id="rId14" Type="http://schemas.openxmlformats.org/officeDocument/2006/relationships/hyperlink" Target="https://m.edsoo.ru/f47857e0" TargetMode="External"/><Relationship Id="rId15" Type="http://schemas.openxmlformats.org/officeDocument/2006/relationships/hyperlink" Target="https://m.edsoo.ru/820e7a19" TargetMode="External"/><Relationship Id="rId16" Type="http://schemas.openxmlformats.org/officeDocument/2006/relationships/hyperlink" Target="https://m.edsoo.ru/06b14abb" TargetMode="External"/><Relationship Id="rId17" Type="http://schemas.openxmlformats.org/officeDocument/2006/relationships/hyperlink" Target="https://m.edsoo.ru/dc08b2c6" TargetMode="External"/><Relationship Id="rId18" Type="http://schemas.openxmlformats.org/officeDocument/2006/relationships/hyperlink" Target="https://m.edsoo.ru/228ee427" TargetMode="External"/><Relationship Id="rId19" Type="http://schemas.openxmlformats.org/officeDocument/2006/relationships/hyperlink" Target="https://m.edsoo.ru/cdfae35e" TargetMode="External"/><Relationship Id="rId20" Type="http://schemas.openxmlformats.org/officeDocument/2006/relationships/hyperlink" Target="https://m.edsoo.ru/06a855bf" TargetMode="External"/><Relationship Id="rId21" Type="http://schemas.openxmlformats.org/officeDocument/2006/relationships/hyperlink" Target="https://m.edsoo.ru/38214cec" TargetMode="External"/><Relationship Id="rId22" Type="http://schemas.openxmlformats.org/officeDocument/2006/relationships/hyperlink" Target="https://m.edsoo.ru/9deef96b" TargetMode="External"/><Relationship Id="rId23" Type="http://schemas.openxmlformats.org/officeDocument/2006/relationships/hyperlink" Target="https://m.edsoo.ru/da4dd13d" TargetMode="External"/><Relationship Id="rId24" Type="http://schemas.openxmlformats.org/officeDocument/2006/relationships/hyperlink" Target="https://m.edsoo.ru/60f2394f" TargetMode="External"/><Relationship Id="rId25" Type="http://schemas.openxmlformats.org/officeDocument/2006/relationships/hyperlink" Target="https://m.edsoo.ru/abbcd321" TargetMode="External"/><Relationship Id="rId26" Type="http://schemas.openxmlformats.org/officeDocument/2006/relationships/hyperlink" Target="https://m.edsoo.ru/b3b712c0" TargetMode="External"/><Relationship Id="rId27" Type="http://schemas.openxmlformats.org/officeDocument/2006/relationships/hyperlink" Target="https://m.edsoo.ru/06c384e6" TargetMode="External"/><Relationship Id="rId28" Type="http://schemas.openxmlformats.org/officeDocument/2006/relationships/hyperlink" Target="https://m.edsoo.ru/abbcd321" TargetMode="External"/><Relationship Id="rId29" Type="http://schemas.openxmlformats.org/officeDocument/2006/relationships/hyperlink" Target="https://m.edsoo.ru/de2c5353" TargetMode="External"/><Relationship Id="rId30" Type="http://schemas.openxmlformats.org/officeDocument/2006/relationships/hyperlink" Target="https://m.edsoo.ru/b2010e6e" TargetMode="External"/><Relationship Id="rId31" Type="http://schemas.openxmlformats.org/officeDocument/2006/relationships/hyperlink" Target="https://m.edsoo.ru/8f8cd2cb" TargetMode="External"/><Relationship Id="rId32" Type="http://schemas.openxmlformats.org/officeDocument/2006/relationships/hyperlink" Target="https://m.edsoo.ru/5dd23ae4" TargetMode="External"/><Relationship Id="rId33" Type="http://schemas.openxmlformats.org/officeDocument/2006/relationships/hyperlink" Target="https://m.edsoo.ru/a8b48364" TargetMode="External"/><Relationship Id="rId34" Type="http://schemas.openxmlformats.org/officeDocument/2006/relationships/hyperlink" Target="https://m.edsoo.ru/61d9006a" TargetMode="External"/><Relationship Id="rId35" Type="http://schemas.openxmlformats.org/officeDocument/2006/relationships/hyperlink" Target="https://m.edsoo.ru/4c662a0d" TargetMode="External"/><Relationship Id="rId36" Type="http://schemas.openxmlformats.org/officeDocument/2006/relationships/hyperlink" Target="https://m.edsoo.ru/ad7328fc" TargetMode="External"/><Relationship Id="rId37" Type="http://schemas.openxmlformats.org/officeDocument/2006/relationships/hyperlink" Target="https://m.edsoo.ru/4fad160e" TargetMode="External"/><Relationship Id="rId38" Type="http://schemas.openxmlformats.org/officeDocument/2006/relationships/hyperlink" Target="https://m.edsoo.ru/bb9d8b7f" TargetMode="External"/><Relationship Id="rId39" Type="http://schemas.openxmlformats.org/officeDocument/2006/relationships/hyperlink" Target="https://m.edsoo.ru/f1593521" TargetMode="External"/><Relationship Id="rId40" Type="http://schemas.openxmlformats.org/officeDocument/2006/relationships/hyperlink" Target="https://m.edsoo.ru/46ba058b" TargetMode="External"/><Relationship Id="rId41" Type="http://schemas.openxmlformats.org/officeDocument/2006/relationships/hyperlink" Target="https://m.edsoo.ru/5fad1b53" TargetMode="External"/><Relationship Id="rId42" Type="http://schemas.openxmlformats.org/officeDocument/2006/relationships/hyperlink" Target="https://m.edsoo.ru/aa862c53" TargetMode="External"/><Relationship Id="rId43" Type="http://schemas.openxmlformats.org/officeDocument/2006/relationships/hyperlink" Target="https://m.edsoo.ru/aaba738c" TargetMode="External"/><Relationship Id="rId44" Type="http://schemas.openxmlformats.org/officeDocument/2006/relationships/hyperlink" Target="https://m.edsoo.ru/b0ececed" TargetMode="External"/><Relationship Id="rId45" Type="http://schemas.openxmlformats.org/officeDocument/2006/relationships/hyperlink" Target="https://m.edsoo.ru/c686f9bb" TargetMode="External"/><Relationship Id="rId46" Type="http://schemas.openxmlformats.org/officeDocument/2006/relationships/hyperlink" Target="https://m.edsoo.ru/45633de5" TargetMode="External"/><Relationship Id="rId47" Type="http://schemas.openxmlformats.org/officeDocument/2006/relationships/hyperlink" Target="https://m.edsoo.ru/d7253a6a" TargetMode="External"/><Relationship Id="rId48" Type="http://schemas.openxmlformats.org/officeDocument/2006/relationships/hyperlink" Target="https://m.edsoo.ru/acc1db62" TargetMode="External"/><Relationship Id="rId49" Type="http://schemas.openxmlformats.org/officeDocument/2006/relationships/hyperlink" Target="https://m.edsoo.ru/04ed7e2d" TargetMode="External"/><Relationship Id="rId50" Type="http://schemas.openxmlformats.org/officeDocument/2006/relationships/hyperlink" Target="https://m.edsoo.ru/189f67e7" TargetMode="External"/><Relationship Id="rId51" Type="http://schemas.openxmlformats.org/officeDocument/2006/relationships/hyperlink" Target="https://m.edsoo.ru/f51ef401" TargetMode="External"/><Relationship Id="rId52" Type="http://schemas.openxmlformats.org/officeDocument/2006/relationships/hyperlink" Target="https://m.edsoo.ru/b0e87321" TargetMode="External"/><Relationship Id="rId53" Type="http://schemas.openxmlformats.org/officeDocument/2006/relationships/hyperlink" Target="https://m.edsoo.ru/50da30fb" TargetMode="External"/><Relationship Id="rId54" Type="http://schemas.openxmlformats.org/officeDocument/2006/relationships/hyperlink" Target="https://m.edsoo.ru/5248229e" TargetMode="External"/><Relationship Id="rId55" Type="http://schemas.openxmlformats.org/officeDocument/2006/relationships/hyperlink" Target="https://m.edsoo.ru/1658594e" TargetMode="External"/><Relationship Id="rId56" Type="http://schemas.openxmlformats.org/officeDocument/2006/relationships/hyperlink" Target="https://m.edsoo.ru/68ac9784" TargetMode="External"/><Relationship Id="rId57" Type="http://schemas.openxmlformats.org/officeDocument/2006/relationships/hyperlink" Target="https://m.edsoo.ru/039e1c9b" TargetMode="External"/><Relationship Id="rId58" Type="http://schemas.openxmlformats.org/officeDocument/2006/relationships/hyperlink" Target="https://m.edsoo.ru/7981dba5" TargetMode="External"/><Relationship Id="rId59" Type="http://schemas.openxmlformats.org/officeDocument/2006/relationships/hyperlink" Target="https://m.edsoo.ru/abbcd321" TargetMode="External"/><Relationship Id="rId60" Type="http://schemas.openxmlformats.org/officeDocument/2006/relationships/hyperlink" Target="https://m.edsoo.ru/079bc8f8" TargetMode="External"/><Relationship Id="rId61" Type="http://schemas.openxmlformats.org/officeDocument/2006/relationships/hyperlink" Target="https://m.edsoo.ru/68a2d279" TargetMode="External"/><Relationship Id="rId62" Type="http://schemas.openxmlformats.org/officeDocument/2006/relationships/hyperlink" Target="https://m.edsoo.ru/82cb0c49" TargetMode="External"/><Relationship Id="rId63" Type="http://schemas.openxmlformats.org/officeDocument/2006/relationships/hyperlink" Target="https://m.edsoo.ru/4b24ce20" TargetMode="External"/><Relationship Id="rId64" Type="http://schemas.openxmlformats.org/officeDocument/2006/relationships/hyperlink" Target="https://m.edsoo.ru/c1535090" TargetMode="External"/><Relationship Id="rId65" Type="http://schemas.openxmlformats.org/officeDocument/2006/relationships/hyperlink" Target="https://m.edsoo.ru/3012411" TargetMode="External"/><Relationship Id="rId66" Type="http://schemas.openxmlformats.org/officeDocument/2006/relationships/hyperlink" Target="https://m.edsoo.ru/e1b7db2d" TargetMode="External"/><Relationship Id="rId67" Type="http://schemas.openxmlformats.org/officeDocument/2006/relationships/hyperlink" Target="https://m.edsoo.ru/10ab9353" TargetMode="External"/><Relationship Id="rId68" Type="http://schemas.openxmlformats.org/officeDocument/2006/relationships/hyperlink" Target="https://m.edsoo.ru/5d4f7ac9" TargetMode="External"/><Relationship Id="rId69" Type="http://schemas.openxmlformats.org/officeDocument/2006/relationships/hyperlink" Target="https://m.edsoo.ru/72a11b12" TargetMode="External"/><Relationship Id="rId70" Type="http://schemas.openxmlformats.org/officeDocument/2006/relationships/hyperlink" Target="https://m.edsoo.ru/2d234361" TargetMode="External"/><Relationship Id="rId71" Type="http://schemas.openxmlformats.org/officeDocument/2006/relationships/hyperlink" Target="https://m.edsoo.ru/b37f7ca0" TargetMode="External"/><Relationship Id="rId72" Type="http://schemas.openxmlformats.org/officeDocument/2006/relationships/hyperlink" Target="https://m.edsoo.ru/660ff291" TargetMode="External"/><Relationship Id="rId73" Type="http://schemas.openxmlformats.org/officeDocument/2006/relationships/hyperlink" Target="https://m.edsoo.ru/3bb7214a" TargetMode="External"/><Relationship Id="rId74" Type="http://schemas.openxmlformats.org/officeDocument/2006/relationships/hyperlink" Target="https://m.edsoo.ru/2ff5fd90" TargetMode="External"/><Relationship Id="rId75" Type="http://schemas.openxmlformats.org/officeDocument/2006/relationships/hyperlink" Target="https://m.edsoo.ru/096dddd8" TargetMode="External"/><Relationship Id="rId76" Type="http://schemas.openxmlformats.org/officeDocument/2006/relationships/hyperlink" Target="https://m.edsoo.ru/e0e7ee3b" TargetMode="External"/><Relationship Id="rId77" Type="http://schemas.openxmlformats.org/officeDocument/2006/relationships/hyperlink" Target="https://m.edsoo.ru/e0aaf73a" TargetMode="External"/><Relationship Id="rId78" Type="http://schemas.openxmlformats.org/officeDocument/2006/relationships/hyperlink" Target="https://m.edsoo.ru/24865de3" TargetMode="External"/><Relationship Id="rId79" Type="http://schemas.openxmlformats.org/officeDocument/2006/relationships/hyperlink" Target="https://m.edsoo.ru/b808dfd9" TargetMode="External"/><Relationship Id="rId80" Type="http://schemas.openxmlformats.org/officeDocument/2006/relationships/hyperlink" Target="https://m.edsoo.ru/2e62e4a7" TargetMode="External"/><Relationship Id="rId81" Type="http://schemas.openxmlformats.org/officeDocument/2006/relationships/hyperlink" Target="https://m.edsoo.ru/2ac0c441" TargetMode="External"/><Relationship Id="rId82" Type="http://schemas.openxmlformats.org/officeDocument/2006/relationships/hyperlink" Target="https://m.edsoo.ru/c5699db9" TargetMode="External"/><Relationship Id="rId83" Type="http://schemas.openxmlformats.org/officeDocument/2006/relationships/hyperlink" Target="https://m.edsoo.ru/87468fbd" TargetMode="External"/><Relationship Id="rId84" Type="http://schemas.openxmlformats.org/officeDocument/2006/relationships/hyperlink" Target="https://m.edsoo.ru/487808d8" TargetMode="External"/><Relationship Id="rId85" Type="http://schemas.openxmlformats.org/officeDocument/2006/relationships/hyperlink" Target="https://m.edsoo.ru/9c62b830" TargetMode="External"/><Relationship Id="rId86" Type="http://schemas.openxmlformats.org/officeDocument/2006/relationships/hyperlink" Target="https://m.edsoo.ru/5225af37" TargetMode="External"/><Relationship Id="rId87" Type="http://schemas.openxmlformats.org/officeDocument/2006/relationships/fontTable" Target="fontTable.xml"/><Relationship Id="rId8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21</TotalTime>
  <Application>LibreOffice/7.3.7.2$Linux_X86_64 LibreOffice_project/30$Build-2</Application>
  <AppVersion>15.0000</AppVersion>
  <Pages>30</Pages>
  <Words>5909</Words>
  <Characters>48111</Characters>
  <CharactersWithSpaces>53600</CharactersWithSpaces>
  <Paragraphs>734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2025-09-29T10:07:54Z</dcterms:created>
  <dc:creator/>
  <dc:description/>
  <dc:language>ru-RU</dc:language>
  <cp:lastModifiedBy/>
  <dcterms:modified xsi:type="dcterms:W3CDTF">2025-09-29T13:10:00Z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